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E51" w:rsidRPr="00AF163A" w:rsidRDefault="002A7E51" w:rsidP="002A7E51">
      <w:pPr>
        <w:spacing w:after="0"/>
        <w:jc w:val="center"/>
        <w:rPr>
          <w:rFonts w:ascii="Times New Roman" w:hAnsi="Times New Roman" w:cs="Times New Roman"/>
          <w:b/>
          <w:bCs/>
          <w:lang w:val="ru-RU"/>
        </w:rPr>
      </w:pPr>
      <w:r w:rsidRPr="00AF163A">
        <w:rPr>
          <w:rFonts w:ascii="Times New Roman" w:hAnsi="Times New Roman" w:cs="Times New Roman"/>
          <w:b/>
          <w:bCs/>
        </w:rPr>
        <w:t>Обґрунтування технічних та якісних характеристик предмета закупівлі, розміру бюджетного призначення, очікуваної вартості предмета закупівлі</w:t>
      </w:r>
      <w:r w:rsidRPr="00AF163A">
        <w:rPr>
          <w:rFonts w:ascii="Times New Roman" w:hAnsi="Times New Roman" w:cs="Times New Roman"/>
          <w:b/>
          <w:bCs/>
          <w:lang w:val="ru-RU"/>
        </w:rPr>
        <w:t>.</w:t>
      </w:r>
    </w:p>
    <w:p w:rsidR="002A7E51" w:rsidRPr="00AF163A" w:rsidRDefault="002A7E51" w:rsidP="002A7E51">
      <w:pPr>
        <w:spacing w:after="0"/>
        <w:rPr>
          <w:rFonts w:ascii="Times New Roman" w:hAnsi="Times New Roman" w:cs="Times New Roman"/>
          <w:b/>
          <w:bCs/>
          <w:lang w:val="ru-RU"/>
        </w:rPr>
      </w:pPr>
    </w:p>
    <w:p w:rsidR="002A7E51" w:rsidRPr="00AF163A" w:rsidRDefault="002A7E51" w:rsidP="002A7E51">
      <w:pPr>
        <w:spacing w:after="0"/>
        <w:rPr>
          <w:rFonts w:ascii="Times New Roman" w:hAnsi="Times New Roman" w:cs="Times New Roman"/>
          <w:b/>
          <w:bCs/>
          <w:lang w:val="ru-RU"/>
        </w:rPr>
      </w:pPr>
    </w:p>
    <w:p w:rsidR="002A7E51" w:rsidRDefault="002A7E51" w:rsidP="002A7E51">
      <w:pPr>
        <w:pStyle w:val="docdata"/>
        <w:spacing w:before="0" w:beforeAutospacing="0" w:after="0" w:afterAutospacing="0"/>
        <w:rPr>
          <w:color w:val="000000"/>
        </w:rPr>
      </w:pPr>
      <w:r w:rsidRPr="00AF163A">
        <w:rPr>
          <w:b/>
          <w:bCs/>
          <w:color w:val="000000"/>
          <w:sz w:val="22"/>
          <w:szCs w:val="22"/>
        </w:rPr>
        <w:t xml:space="preserve">Ідентифікатор закупівлі: </w:t>
      </w:r>
      <w:r w:rsidRPr="00AF163A">
        <w:rPr>
          <w:color w:val="000000"/>
        </w:rPr>
        <w:t>UA-2023-09-01-008705-a</w:t>
      </w:r>
    </w:p>
    <w:p w:rsidR="002A7E51" w:rsidRPr="00AF163A" w:rsidRDefault="002A7E51" w:rsidP="002A7E51">
      <w:pPr>
        <w:pStyle w:val="docdata"/>
        <w:spacing w:before="0" w:beforeAutospacing="0" w:after="0" w:afterAutospacing="0"/>
        <w:rPr>
          <w:b/>
          <w:bCs/>
          <w:color w:val="000000"/>
          <w:sz w:val="22"/>
          <w:szCs w:val="22"/>
        </w:rPr>
      </w:pPr>
    </w:p>
    <w:p w:rsidR="002A7E51" w:rsidRPr="00AF163A" w:rsidRDefault="002A7E51" w:rsidP="002A7E51">
      <w:pPr>
        <w:shd w:val="clear" w:color="auto" w:fill="FFFFFF" w:themeFill="background1"/>
        <w:rPr>
          <w:rFonts w:ascii="Times New Roman" w:hAnsi="Times New Roman" w:cs="Times New Roman"/>
          <w:color w:val="000000"/>
        </w:rPr>
      </w:pPr>
      <w:r w:rsidRPr="00AF163A">
        <w:rPr>
          <w:rFonts w:ascii="Times New Roman" w:hAnsi="Times New Roman" w:cs="Times New Roman"/>
          <w:b/>
          <w:bCs/>
          <w:color w:val="000000"/>
        </w:rPr>
        <w:t>Процедура закупівл</w:t>
      </w:r>
      <w:r w:rsidRPr="00AF163A">
        <w:rPr>
          <w:rFonts w:ascii="Times New Roman" w:hAnsi="Times New Roman" w:cs="Times New Roman"/>
          <w:color w:val="000000"/>
        </w:rPr>
        <w:t>і: Відкриті торги з особливостями</w:t>
      </w:r>
      <w:r>
        <w:rPr>
          <w:rFonts w:ascii="Times New Roman" w:hAnsi="Times New Roman" w:cs="Times New Roman"/>
          <w:color w:val="000000"/>
        </w:rPr>
        <w:t xml:space="preserve"> </w:t>
      </w:r>
    </w:p>
    <w:p w:rsidR="002A7E51" w:rsidRPr="00AF163A" w:rsidRDefault="002A7E51" w:rsidP="002A7E51">
      <w:pPr>
        <w:rPr>
          <w:rFonts w:ascii="Times New Roman" w:eastAsia="Calibri" w:hAnsi="Times New Roman" w:cs="Times New Roman"/>
          <w:bCs/>
          <w:lang w:eastAsia="ru-RU"/>
        </w:rPr>
      </w:pPr>
      <w:r w:rsidRPr="00AF163A">
        <w:rPr>
          <w:rFonts w:ascii="Times New Roman" w:eastAsia="Calibri" w:hAnsi="Times New Roman" w:cs="Times New Roman"/>
          <w:b/>
          <w:bCs/>
          <w:lang w:eastAsia="ru-RU"/>
        </w:rPr>
        <w:t xml:space="preserve">Назва закупівлі: </w:t>
      </w:r>
      <w:r w:rsidRPr="00AF163A">
        <w:rPr>
          <w:rFonts w:ascii="Times New Roman" w:eastAsia="Calibri" w:hAnsi="Times New Roman" w:cs="Times New Roman"/>
          <w:bCs/>
          <w:lang w:eastAsia="ru-RU"/>
        </w:rPr>
        <w:t>Газове паливо</w:t>
      </w:r>
      <w:r>
        <w:rPr>
          <w:rFonts w:ascii="Times New Roman" w:eastAsia="Calibri" w:hAnsi="Times New Roman" w:cs="Times New Roman"/>
          <w:bCs/>
          <w:lang w:eastAsia="ru-RU"/>
        </w:rPr>
        <w:t xml:space="preserve"> (природний газ) </w:t>
      </w:r>
      <w:r w:rsidRPr="00AF163A">
        <w:rPr>
          <w:rFonts w:ascii="Times New Roman" w:eastAsia="Calibri" w:hAnsi="Times New Roman" w:cs="Times New Roman"/>
          <w:bCs/>
          <w:lang w:eastAsia="ru-RU"/>
        </w:rPr>
        <w:t xml:space="preserve"> на 2023 рік</w:t>
      </w:r>
    </w:p>
    <w:p w:rsidR="002A7E51" w:rsidRPr="00AF163A" w:rsidRDefault="002A7E51" w:rsidP="002A7E51">
      <w:pPr>
        <w:rPr>
          <w:rFonts w:ascii="Times New Roman" w:hAnsi="Times New Roman" w:cs="Times New Roman"/>
        </w:rPr>
      </w:pPr>
      <w:r w:rsidRPr="00AF163A">
        <w:rPr>
          <w:rFonts w:ascii="Times New Roman" w:eastAsia="Calibri" w:hAnsi="Times New Roman" w:cs="Times New Roman"/>
          <w:b/>
          <w:bCs/>
          <w:lang w:eastAsia="ru-RU"/>
        </w:rPr>
        <w:t xml:space="preserve">Очікувана вартість предмета закупівлі: </w:t>
      </w:r>
      <w:r w:rsidRPr="00AF163A">
        <w:rPr>
          <w:rFonts w:ascii="Times New Roman" w:hAnsi="Times New Roman" w:cs="Times New Roman"/>
        </w:rPr>
        <w:t>496 616,70 UAH з ПДВ</w:t>
      </w:r>
    </w:p>
    <w:p w:rsidR="002A7E51" w:rsidRPr="00AF163A" w:rsidRDefault="002A7E51" w:rsidP="002A7E51">
      <w:pPr>
        <w:rPr>
          <w:rFonts w:ascii="Times New Roman" w:hAnsi="Times New Roman" w:cs="Times New Roman"/>
        </w:rPr>
      </w:pPr>
      <w:r w:rsidRPr="00AF163A">
        <w:rPr>
          <w:rFonts w:ascii="Times New Roman" w:hAnsi="Times New Roman" w:cs="Times New Roman"/>
          <w:b/>
          <w:bCs/>
        </w:rPr>
        <w:t xml:space="preserve">Обґрунтування технічних та якісних характеристик предмета закупівлі: </w:t>
      </w:r>
      <w:r w:rsidRPr="00AF163A">
        <w:rPr>
          <w:rFonts w:ascii="Times New Roman" w:hAnsi="Times New Roman" w:cs="Times New Roman"/>
        </w:rPr>
        <w:t xml:space="preserve">Якість природного газу, що постачається повинна відповідати ДСТУ 5542-87 «ГАЗЫ ГОРЮЧИЕ ПРИРОДНЫЕ ДЛЯ ПРОМЫШЛЕННОГО И КОММУНАЛЬНО-БЫТОВОГО НАЗНАЧЕНИЯ. </w:t>
      </w:r>
      <w:proofErr w:type="spellStart"/>
      <w:r w:rsidRPr="00AF163A">
        <w:rPr>
          <w:rFonts w:ascii="Times New Roman" w:hAnsi="Times New Roman" w:cs="Times New Roman"/>
        </w:rPr>
        <w:t>Технические</w:t>
      </w:r>
      <w:proofErr w:type="spellEnd"/>
      <w:r w:rsidRPr="00AF163A">
        <w:rPr>
          <w:rFonts w:ascii="Times New Roman" w:hAnsi="Times New Roman" w:cs="Times New Roman"/>
        </w:rPr>
        <w:t xml:space="preserve"> </w:t>
      </w:r>
      <w:proofErr w:type="spellStart"/>
      <w:r w:rsidRPr="00AF163A">
        <w:rPr>
          <w:rFonts w:ascii="Times New Roman" w:hAnsi="Times New Roman" w:cs="Times New Roman"/>
        </w:rPr>
        <w:t>условия</w:t>
      </w:r>
      <w:proofErr w:type="spellEnd"/>
      <w:r w:rsidRPr="00AF163A">
        <w:rPr>
          <w:rFonts w:ascii="Times New Roman" w:hAnsi="Times New Roman" w:cs="Times New Roman"/>
        </w:rPr>
        <w:t>», положенням  Кодексу газотранспортної системи, Кодексу газорозподільних систем.</w:t>
      </w:r>
    </w:p>
    <w:p w:rsidR="002A7E51" w:rsidRPr="00AF163A" w:rsidRDefault="002A7E51" w:rsidP="002A7E51">
      <w:pPr>
        <w:pStyle w:val="docdata"/>
        <w:spacing w:before="0" w:beforeAutospacing="0" w:after="0" w:afterAutospacing="0"/>
        <w:rPr>
          <w:sz w:val="22"/>
          <w:szCs w:val="22"/>
        </w:rPr>
      </w:pPr>
      <w:r w:rsidRPr="00AF163A">
        <w:rPr>
          <w:b/>
          <w:bCs/>
          <w:sz w:val="22"/>
          <w:szCs w:val="22"/>
        </w:rPr>
        <w:t>Обґрунтування очікуваної вартості предмета закупівлі:</w:t>
      </w:r>
      <w:r w:rsidRPr="00AF163A">
        <w:rPr>
          <w:color w:val="000000"/>
          <w:sz w:val="22"/>
          <w:szCs w:val="22"/>
        </w:rPr>
        <w:t xml:space="preserve">  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Частиною першою статті 40 Закону передбачено, що замовник проводить переговори щодо ціни та інших умов договору про закупівлю з учасником процедури закупівлі. Очікувана вартість предмета закупівлі визначена методом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з урахуванням фактичних обсягів споживання газового палива  Пришибським ліцеєм  Донецької селищної ради Ізюмського району Харківської області  у попередніх періодах в межах доведених граничних видатків на 2023 рік.</w:t>
      </w:r>
    </w:p>
    <w:p w:rsidR="002A7E51" w:rsidRPr="00AF163A" w:rsidRDefault="002A7E51" w:rsidP="002A7E51">
      <w:pPr>
        <w:rPr>
          <w:rFonts w:ascii="Times New Roman" w:hAnsi="Times New Roman" w:cs="Times New Roman"/>
          <w:b/>
          <w:bCs/>
        </w:rPr>
      </w:pPr>
    </w:p>
    <w:p w:rsidR="007E39BA" w:rsidRDefault="007E39BA">
      <w:bookmarkStart w:id="0" w:name="_GoBack"/>
      <w:bookmarkEnd w:id="0"/>
    </w:p>
    <w:sectPr w:rsidR="007E39B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9BA"/>
    <w:rsid w:val="002A7E51"/>
    <w:rsid w:val="007E39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E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46620,baiaagaaboqcaaadybiaaavvsgaaaaaaaaaaaaaaaaaaaaaaaaaaaaaaaaaaaaaaaaaaaaaaaaaaaaaaaaaaaaaaaaaaaaaaaaaaaaaaaaaaaaaaaaaaaaaaaaaaaaaaaaaaaaaaaaaaaaaaaaaaaaaaaaaaaaaaaaaaaaaaaaaaaaaaaaaaaaaaaaaaaaaaaaaaaaaaaaaaaaaaaaaaaaaaaaaaaaaaaaaaaaa"/>
    <w:basedOn w:val="a"/>
    <w:rsid w:val="002A7E51"/>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E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46620,baiaagaaboqcaaadybiaaavvsgaaaaaaaaaaaaaaaaaaaaaaaaaaaaaaaaaaaaaaaaaaaaaaaaaaaaaaaaaaaaaaaaaaaaaaaaaaaaaaaaaaaaaaaaaaaaaaaaaaaaaaaaaaaaaaaaaaaaaaaaaaaaaaaaaaaaaaaaaaaaaaaaaaaaaaaaaaaaaaaaaaaaaaaaaaaaaaaaaaaaaaaaaaaaaaaaaaaaaaaaaaaaa"/>
    <w:basedOn w:val="a"/>
    <w:rsid w:val="002A7E51"/>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1662</Words>
  <Characters>948</Characters>
  <Application>Microsoft Office Word</Application>
  <DocSecurity>0</DocSecurity>
  <Lines>7</Lines>
  <Paragraphs>5</Paragraphs>
  <ScaleCrop>false</ScaleCrop>
  <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2023-12-11T17:46:00Z</dcterms:created>
  <dcterms:modified xsi:type="dcterms:W3CDTF">2023-12-11T17:47:00Z</dcterms:modified>
</cp:coreProperties>
</file>